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45" w:rsidRPr="00DE6545" w:rsidRDefault="00DE6545" w:rsidP="003A2D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DE36C2" w:rsidRPr="004849B2" w:rsidRDefault="00DE6545" w:rsidP="00C54A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4472C4" w:themeColor="accent5"/>
          <w:lang w:eastAsia="ru-RU"/>
        </w:rPr>
      </w:pPr>
      <w:r w:rsidRPr="004849B2">
        <w:rPr>
          <w:rFonts w:ascii="Times New Roman" w:hAnsi="Times New Roman" w:cs="Times New Roman"/>
          <w:b/>
          <w:bCs/>
          <w:color w:val="4472C4" w:themeColor="accent5"/>
          <w:sz w:val="20"/>
          <w:szCs w:val="20"/>
        </w:rPr>
        <w:t>О МАРКИРОВКЕ ДУХОВ И ТУАЛЕТНОЙ ВОДЫ ПО НОВЫМ ПРАВИЛАМ</w:t>
      </w:r>
    </w:p>
    <w:p w:rsidR="00DE36C2" w:rsidRDefault="000F689F" w:rsidP="00C54A77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700" cy="428625"/>
            <wp:effectExtent l="0" t="0" r="0" b="0"/>
            <wp:docPr id="24" name="Рисунок 24" descr="http://33strausa.ru/server/php/files/big/du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33strausa.ru/server/php/files/big/du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7" cy="42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9E7" w:rsidRPr="00DE6545" w:rsidRDefault="00DE6545" w:rsidP="00D959E7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9CAA917" wp14:editId="2EC5AE20">
            <wp:simplePos x="0" y="0"/>
            <wp:positionH relativeFrom="column">
              <wp:posOffset>45085</wp:posOffset>
            </wp:positionH>
            <wp:positionV relativeFrom="paragraph">
              <wp:posOffset>144780</wp:posOffset>
            </wp:positionV>
            <wp:extent cx="428625" cy="419100"/>
            <wp:effectExtent l="0" t="0" r="0" b="0"/>
            <wp:wrapSquare wrapText="bothSides"/>
            <wp:docPr id="8" name="Рисунок 8" descr="https://im0-tub-ru.yandex.net/i?id=5097f544d290ef9c47f605c23a3316e3-l&amp;ref=rim&amp;n=13&amp;w=1080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5097f544d290ef9c47f605c23a3316e3-l&amp;ref=rim&amp;n=13&amp;w=1080&amp;h=10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sub_117"/>
    </w:p>
    <w:p w:rsidR="00DE36C2" w:rsidRPr="00933315" w:rsidRDefault="00933315" w:rsidP="00933315">
      <w:p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b/>
          <w:color w:val="C00000"/>
          <w:sz w:val="16"/>
          <w:szCs w:val="16"/>
        </w:rPr>
        <w:t xml:space="preserve">     </w:t>
      </w:r>
      <w:r w:rsidR="00DE36C2" w:rsidRPr="00933315">
        <w:rPr>
          <w:rFonts w:ascii="Arial" w:eastAsia="Calibri" w:hAnsi="Arial" w:cs="Arial"/>
          <w:b/>
          <w:color w:val="C00000"/>
          <w:sz w:val="16"/>
          <w:szCs w:val="16"/>
        </w:rPr>
        <w:t>С 01.10.2020г.</w:t>
      </w:r>
      <w:r w:rsidR="00DE36C2" w:rsidRPr="00933315">
        <w:rPr>
          <w:rFonts w:ascii="Arial" w:eastAsia="Calibri" w:hAnsi="Arial" w:cs="Arial"/>
          <w:b/>
          <w:sz w:val="16"/>
          <w:szCs w:val="16"/>
        </w:rPr>
        <w:t xml:space="preserve"> постановлением Правительства Российской Федерации от 31.12.2019 г. № 1957 «Об утверждении правил маркировки духов и туалетной воды средствами идентификации и особенностях внедрения</w:t>
      </w:r>
      <w:r w:rsidR="00720042" w:rsidRPr="00933315">
        <w:rPr>
          <w:rFonts w:ascii="Arial" w:eastAsia="Calibri" w:hAnsi="Arial" w:cs="Arial"/>
          <w:b/>
          <w:sz w:val="16"/>
          <w:szCs w:val="16"/>
        </w:rPr>
        <w:t xml:space="preserve"> </w:t>
      </w:r>
      <w:r w:rsidR="00DE36C2" w:rsidRPr="00933315">
        <w:rPr>
          <w:rFonts w:ascii="Arial" w:eastAsia="Calibri" w:hAnsi="Arial" w:cs="Arial"/>
          <w:b/>
          <w:sz w:val="16"/>
          <w:szCs w:val="16"/>
        </w:rPr>
        <w:t xml:space="preserve">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воды» </w:t>
      </w:r>
      <w:r w:rsidR="00DE36C2" w:rsidRPr="00933315">
        <w:rPr>
          <w:rFonts w:ascii="Arial" w:eastAsia="Calibri" w:hAnsi="Arial" w:cs="Arial"/>
          <w:b/>
          <w:color w:val="C00000"/>
          <w:sz w:val="16"/>
          <w:szCs w:val="16"/>
        </w:rPr>
        <w:t>введена обязательная маркировка духов и туалетной воды.</w:t>
      </w:r>
      <w:r w:rsidR="00DE36C2" w:rsidRPr="00933315">
        <w:rPr>
          <w:sz w:val="16"/>
          <w:szCs w:val="16"/>
        </w:rPr>
        <w:t xml:space="preserve"> </w:t>
      </w:r>
    </w:p>
    <w:p w:rsidR="00DE36C2" w:rsidRPr="00933315" w:rsidRDefault="00DE36C2" w:rsidP="00933315">
      <w:pPr>
        <w:spacing w:after="0" w:line="240" w:lineRule="auto"/>
        <w:ind w:firstLine="1134"/>
        <w:jc w:val="both"/>
        <w:rPr>
          <w:rFonts w:ascii="Arial" w:hAnsi="Arial" w:cs="Arial"/>
          <w:b/>
          <w:color w:val="C00000"/>
          <w:sz w:val="16"/>
          <w:szCs w:val="16"/>
        </w:rPr>
      </w:pPr>
      <w:r w:rsidRPr="00933315">
        <w:rPr>
          <w:rFonts w:ascii="Arial" w:hAnsi="Arial" w:cs="Arial"/>
          <w:b/>
          <w:sz w:val="16"/>
          <w:szCs w:val="16"/>
        </w:rPr>
        <w:t xml:space="preserve">При наличии по состоянию на 01.10.2020 г. на территории Российской Федерации нереализованной парфюмерной продукции, произведенной или ввезенной на территорию Российской Федерации до 01.10.2020 г., участники оборота духов и туалетной воды </w:t>
      </w:r>
      <w:r w:rsidRPr="00933315">
        <w:rPr>
          <w:rFonts w:ascii="Arial" w:hAnsi="Arial" w:cs="Arial"/>
          <w:b/>
          <w:color w:val="C00000"/>
          <w:sz w:val="16"/>
          <w:szCs w:val="16"/>
        </w:rPr>
        <w:t>вправе осуществлять реализацию</w:t>
      </w:r>
      <w:r w:rsidRPr="00933315">
        <w:rPr>
          <w:rFonts w:ascii="Arial" w:hAnsi="Arial" w:cs="Arial"/>
          <w:b/>
          <w:sz w:val="16"/>
          <w:szCs w:val="16"/>
        </w:rPr>
        <w:t xml:space="preserve"> такой парфюмерной продукции без маркировки средствами идентификации </w:t>
      </w:r>
      <w:r w:rsidRPr="00933315">
        <w:rPr>
          <w:rFonts w:ascii="Arial" w:hAnsi="Arial" w:cs="Arial"/>
          <w:b/>
          <w:color w:val="C00000"/>
          <w:sz w:val="16"/>
          <w:szCs w:val="16"/>
        </w:rPr>
        <w:t>до 30.09.2021 г. включительно.</w:t>
      </w:r>
    </w:p>
    <w:p w:rsidR="00C37C4F" w:rsidRDefault="00C37C4F" w:rsidP="00720042">
      <w:pPr>
        <w:pStyle w:val="1"/>
        <w:spacing w:before="0" w:after="0"/>
        <w:ind w:firstLine="709"/>
        <w:rPr>
          <w:color w:val="auto"/>
          <w:sz w:val="16"/>
          <w:szCs w:val="16"/>
          <w:u w:val="single"/>
        </w:rPr>
      </w:pPr>
    </w:p>
    <w:p w:rsidR="00E37658" w:rsidRPr="00C37C4F" w:rsidRDefault="00E37658" w:rsidP="00720042">
      <w:pPr>
        <w:pStyle w:val="1"/>
        <w:spacing w:before="0" w:after="0"/>
        <w:ind w:firstLine="709"/>
        <w:rPr>
          <w:color w:val="auto"/>
          <w:sz w:val="16"/>
          <w:szCs w:val="16"/>
          <w:u w:val="single"/>
        </w:rPr>
      </w:pPr>
      <w:r w:rsidRPr="00C37C4F">
        <w:rPr>
          <w:color w:val="auto"/>
          <w:sz w:val="16"/>
          <w:szCs w:val="16"/>
          <w:u w:val="single"/>
        </w:rPr>
        <w:t>СРЕДСТВО ИДЕНТИФИКАЦИИ</w:t>
      </w:r>
    </w:p>
    <w:p w:rsidR="00E37658" w:rsidRPr="00DE6545" w:rsidRDefault="00E37658" w:rsidP="0072004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E36C2" w:rsidRPr="00933315" w:rsidRDefault="00E37658" w:rsidP="00933315">
      <w:pPr>
        <w:spacing w:after="0" w:line="240" w:lineRule="auto"/>
        <w:ind w:left="142" w:firstLine="567"/>
        <w:jc w:val="both"/>
        <w:rPr>
          <w:rFonts w:ascii="Arial" w:hAnsi="Arial" w:cs="Arial"/>
          <w:b/>
          <w:sz w:val="16"/>
          <w:szCs w:val="16"/>
        </w:rPr>
      </w:pPr>
      <w:r w:rsidRPr="00933315">
        <w:rPr>
          <w:rFonts w:ascii="Arial" w:hAnsi="Arial" w:cs="Arial"/>
          <w:b/>
          <w:sz w:val="16"/>
          <w:szCs w:val="16"/>
        </w:rPr>
        <w:t xml:space="preserve">Средство идентификации </w:t>
      </w:r>
      <w:r w:rsidR="00DE36C2" w:rsidRPr="00933315">
        <w:rPr>
          <w:rFonts w:ascii="Arial" w:hAnsi="Arial" w:cs="Arial"/>
          <w:b/>
          <w:sz w:val="16"/>
          <w:szCs w:val="16"/>
        </w:rPr>
        <w:t xml:space="preserve">духов и туалетной воды </w:t>
      </w:r>
      <w:r w:rsidRPr="00933315">
        <w:rPr>
          <w:rFonts w:ascii="Arial" w:hAnsi="Arial" w:cs="Arial"/>
          <w:b/>
          <w:sz w:val="16"/>
          <w:szCs w:val="16"/>
        </w:rPr>
        <w:t xml:space="preserve">наносится в виде </w:t>
      </w:r>
      <w:r w:rsidR="00DE36C2" w:rsidRPr="00933315">
        <w:rPr>
          <w:rFonts w:ascii="Arial" w:hAnsi="Arial" w:cs="Arial"/>
          <w:b/>
          <w:sz w:val="16"/>
          <w:szCs w:val="16"/>
        </w:rPr>
        <w:t>код</w:t>
      </w:r>
      <w:r w:rsidR="00720042" w:rsidRPr="00933315">
        <w:rPr>
          <w:rFonts w:ascii="Arial" w:hAnsi="Arial" w:cs="Arial"/>
          <w:b/>
          <w:sz w:val="16"/>
          <w:szCs w:val="16"/>
        </w:rPr>
        <w:t>а</w:t>
      </w:r>
      <w:r w:rsidR="00DE36C2" w:rsidRPr="00933315">
        <w:rPr>
          <w:rFonts w:ascii="Arial" w:hAnsi="Arial" w:cs="Arial"/>
          <w:b/>
          <w:sz w:val="16"/>
          <w:szCs w:val="16"/>
        </w:rPr>
        <w:t xml:space="preserve"> маркировки в машиночитаемой форме, представленн</w:t>
      </w:r>
      <w:r w:rsidR="00720042" w:rsidRPr="00933315">
        <w:rPr>
          <w:rFonts w:ascii="Arial" w:hAnsi="Arial" w:cs="Arial"/>
          <w:b/>
          <w:sz w:val="16"/>
          <w:szCs w:val="16"/>
        </w:rPr>
        <w:t>ого</w:t>
      </w:r>
      <w:r w:rsidR="00DE36C2" w:rsidRPr="00933315">
        <w:rPr>
          <w:rFonts w:ascii="Arial" w:hAnsi="Arial" w:cs="Arial"/>
          <w:b/>
          <w:sz w:val="16"/>
          <w:szCs w:val="16"/>
        </w:rPr>
        <w:t xml:space="preserve"> </w:t>
      </w:r>
      <w:r w:rsidR="00DE36C2" w:rsidRPr="00933315">
        <w:rPr>
          <w:rFonts w:ascii="Arial" w:hAnsi="Arial" w:cs="Arial"/>
          <w:b/>
          <w:color w:val="C00000"/>
          <w:sz w:val="16"/>
          <w:szCs w:val="16"/>
        </w:rPr>
        <w:t xml:space="preserve">в виде штрихового кода в формате </w:t>
      </w:r>
      <w:proofErr w:type="spellStart"/>
      <w:r w:rsidR="00DE36C2" w:rsidRPr="00933315">
        <w:rPr>
          <w:rFonts w:ascii="Arial" w:hAnsi="Arial" w:cs="Arial"/>
          <w:b/>
          <w:color w:val="C00000"/>
          <w:sz w:val="16"/>
          <w:szCs w:val="16"/>
        </w:rPr>
        <w:t>DataMatrix</w:t>
      </w:r>
      <w:proofErr w:type="spellEnd"/>
      <w:r w:rsidR="00DE36C2" w:rsidRPr="00933315">
        <w:rPr>
          <w:rFonts w:ascii="Arial" w:hAnsi="Arial" w:cs="Arial"/>
          <w:b/>
          <w:color w:val="C00000"/>
          <w:sz w:val="16"/>
          <w:szCs w:val="16"/>
        </w:rPr>
        <w:t>.</w:t>
      </w:r>
      <w:r w:rsidR="00DE36C2" w:rsidRPr="00933315">
        <w:rPr>
          <w:rFonts w:ascii="Arial" w:hAnsi="Arial" w:cs="Arial"/>
          <w:b/>
          <w:sz w:val="16"/>
          <w:szCs w:val="16"/>
        </w:rPr>
        <w:t xml:space="preserve"> Информация в нем </w:t>
      </w:r>
      <w:proofErr w:type="gramStart"/>
      <w:r w:rsidR="00DE36C2" w:rsidRPr="00933315">
        <w:rPr>
          <w:rFonts w:ascii="Arial" w:hAnsi="Arial" w:cs="Arial"/>
          <w:b/>
          <w:sz w:val="16"/>
          <w:szCs w:val="16"/>
        </w:rPr>
        <w:t>зашифрована и защищена</w:t>
      </w:r>
      <w:proofErr w:type="gramEnd"/>
      <w:r w:rsidR="00DE36C2" w:rsidRPr="00933315">
        <w:rPr>
          <w:rFonts w:ascii="Arial" w:hAnsi="Arial" w:cs="Arial"/>
          <w:b/>
          <w:sz w:val="16"/>
          <w:szCs w:val="16"/>
        </w:rPr>
        <w:t xml:space="preserve"> от подделки с помощью криптографических технологий.</w:t>
      </w:r>
    </w:p>
    <w:p w:rsidR="00E37658" w:rsidRPr="00DE6545" w:rsidRDefault="00E37658" w:rsidP="00720042">
      <w:pPr>
        <w:pStyle w:val="1"/>
        <w:spacing w:before="0" w:after="0"/>
        <w:ind w:firstLine="709"/>
        <w:jc w:val="both"/>
        <w:rPr>
          <w:color w:val="auto"/>
          <w:sz w:val="20"/>
          <w:szCs w:val="20"/>
        </w:rPr>
      </w:pPr>
    </w:p>
    <w:p w:rsidR="00395A5B" w:rsidRDefault="00395A5B" w:rsidP="00933315">
      <w:pPr>
        <w:pStyle w:val="1"/>
        <w:spacing w:before="0" w:after="0"/>
        <w:ind w:firstLine="709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  <w:lang w:eastAsia="ru-RU"/>
        </w:rPr>
        <w:drawing>
          <wp:inline distT="0" distB="0" distL="0" distR="0" wp14:anchorId="31FEE09E" wp14:editId="19FBD974">
            <wp:extent cx="2239010" cy="1190625"/>
            <wp:effectExtent l="0" t="0" r="0" b="0"/>
            <wp:docPr id="7" name="Рисунок 17" descr="C:\Documents and Settings\Note\Рабочий стол\news-2019.05.29-3-0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Note\Рабочий стол\news-2019.05.29-3-02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53" cy="119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A48" w:rsidRPr="00183A48" w:rsidRDefault="00183A48" w:rsidP="00183A4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83A48">
        <w:rPr>
          <w:rFonts w:ascii="Times New Roman" w:hAnsi="Times New Roman" w:cs="Times New Roman"/>
          <w:b/>
          <w:sz w:val="16"/>
          <w:szCs w:val="16"/>
        </w:rPr>
        <w:t xml:space="preserve">         Код должен быть нанесен:</w:t>
      </w:r>
    </w:p>
    <w:tbl>
      <w:tblPr>
        <w:tblStyle w:val="a8"/>
        <w:tblW w:w="8931" w:type="dxa"/>
        <w:tblInd w:w="1242" w:type="dxa"/>
        <w:tblLook w:val="04A0" w:firstRow="1" w:lastRow="0" w:firstColumn="1" w:lastColumn="0" w:noHBand="0" w:noVBand="1"/>
      </w:tblPr>
      <w:tblGrid>
        <w:gridCol w:w="4253"/>
        <w:gridCol w:w="4678"/>
      </w:tblGrid>
      <w:tr w:rsidR="00183A48" w:rsidTr="00C23DF9">
        <w:trPr>
          <w:trHeight w:val="1154"/>
        </w:trPr>
        <w:tc>
          <w:tcPr>
            <w:tcW w:w="4253" w:type="dxa"/>
          </w:tcPr>
          <w:p w:rsidR="00183A48" w:rsidRPr="00C52662" w:rsidRDefault="00183A48" w:rsidP="00C23D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184" behindDoc="1" locked="0" layoutInCell="1" allowOverlap="1" wp14:anchorId="45ACE0E1" wp14:editId="143C0330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128270</wp:posOffset>
                  </wp:positionV>
                  <wp:extent cx="542925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1221" y="20400"/>
                      <wp:lineTo x="21221" y="0"/>
                      <wp:lineTo x="0" y="0"/>
                    </wp:wrapPolygon>
                  </wp:wrapTight>
                  <wp:docPr id="1" name="Рисунок 8" descr="http://02.rospotrebnadzor.ru/upload/avupload/20200910/parfzpp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02.rospotrebnadzor.ru/upload/avupload/20200910/parfzpp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83A48" w:rsidRPr="00C52662" w:rsidRDefault="00183A48" w:rsidP="00C23D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3A48" w:rsidRDefault="00183A48" w:rsidP="00C23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A48" w:rsidRPr="00C61063" w:rsidRDefault="00183A48" w:rsidP="00C23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1063">
              <w:rPr>
                <w:rFonts w:ascii="Arial" w:hAnsi="Arial" w:cs="Arial"/>
                <w:b/>
                <w:sz w:val="16"/>
                <w:szCs w:val="16"/>
              </w:rPr>
              <w:t xml:space="preserve"> на потребительскую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C61063">
              <w:rPr>
                <w:rFonts w:ascii="Arial" w:hAnsi="Arial" w:cs="Arial"/>
                <w:b/>
                <w:sz w:val="16"/>
                <w:szCs w:val="16"/>
              </w:rPr>
              <w:t>упаковку</w:t>
            </w:r>
          </w:p>
        </w:tc>
        <w:tc>
          <w:tcPr>
            <w:tcW w:w="4678" w:type="dxa"/>
          </w:tcPr>
          <w:p w:rsidR="00183A48" w:rsidRPr="00184AD3" w:rsidRDefault="00183A48" w:rsidP="00C23DF9">
            <w:pPr>
              <w:jc w:val="both"/>
              <w:rPr>
                <w:sz w:val="20"/>
                <w:szCs w:val="20"/>
              </w:rPr>
            </w:pPr>
            <w:r w:rsidRPr="00184AD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8208" behindDoc="1" locked="0" layoutInCell="1" allowOverlap="1" wp14:anchorId="5D530E0B" wp14:editId="564EB262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147320</wp:posOffset>
                  </wp:positionV>
                  <wp:extent cx="838200" cy="600075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109" y="21257"/>
                      <wp:lineTo x="21109" y="0"/>
                      <wp:lineTo x="0" y="0"/>
                    </wp:wrapPolygon>
                  </wp:wrapTight>
                  <wp:docPr id="2" name="Рисунок 9" descr="http://02.rospotrebnadzor.ru/upload/avupload/20200910/parfzpp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02.rospotrebnadzor.ru/upload/avupload/20200910/parfzpp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4AD3">
              <w:rPr>
                <w:sz w:val="20"/>
                <w:szCs w:val="20"/>
              </w:rPr>
              <w:t xml:space="preserve"> </w:t>
            </w:r>
          </w:p>
          <w:p w:rsidR="00183A48" w:rsidRPr="00184AD3" w:rsidRDefault="00183A48" w:rsidP="00C23DF9">
            <w:pPr>
              <w:jc w:val="both"/>
              <w:rPr>
                <w:sz w:val="20"/>
                <w:szCs w:val="20"/>
              </w:rPr>
            </w:pPr>
          </w:p>
          <w:p w:rsidR="00183A48" w:rsidRPr="00184AD3" w:rsidRDefault="00183A48" w:rsidP="00C23D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63">
              <w:rPr>
                <w:rFonts w:ascii="Arial" w:hAnsi="Arial" w:cs="Arial"/>
                <w:b/>
                <w:sz w:val="16"/>
                <w:szCs w:val="16"/>
              </w:rPr>
              <w:t>или этикетку парфюмерной продукции</w:t>
            </w:r>
          </w:p>
        </w:tc>
      </w:tr>
    </w:tbl>
    <w:p w:rsidR="00183A48" w:rsidRDefault="00183A48" w:rsidP="00183A4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83A48" w:rsidRDefault="00183A48" w:rsidP="00183A48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                    </w:t>
      </w:r>
      <w:r w:rsidRPr="00184AD3">
        <w:rPr>
          <w:rFonts w:ascii="Arial" w:hAnsi="Arial" w:cs="Arial"/>
          <w:b/>
          <w:color w:val="C00000"/>
        </w:rPr>
        <w:t>Не допускается отделение средства идентификации от потребительской упаковки!</w:t>
      </w:r>
    </w:p>
    <w:p w:rsidR="00E37658" w:rsidRPr="00C37C4F" w:rsidRDefault="00E37658" w:rsidP="00E37658">
      <w:pPr>
        <w:pStyle w:val="1"/>
        <w:spacing w:before="0" w:after="0"/>
        <w:ind w:firstLine="709"/>
        <w:rPr>
          <w:color w:val="auto"/>
          <w:sz w:val="16"/>
          <w:szCs w:val="16"/>
          <w:u w:val="single"/>
        </w:rPr>
      </w:pPr>
      <w:r w:rsidRPr="00C37C4F">
        <w:rPr>
          <w:color w:val="auto"/>
          <w:sz w:val="16"/>
          <w:szCs w:val="16"/>
          <w:u w:val="single"/>
        </w:rPr>
        <w:t>ТОВАРЫ, ПОДЛЕЖАЩИЕ МАРКИРОВКЕ</w:t>
      </w:r>
    </w:p>
    <w:p w:rsidR="00DE6545" w:rsidRPr="00184AD3" w:rsidRDefault="00933315" w:rsidP="00DE6545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3315">
        <w:rPr>
          <w:rFonts w:ascii="Arial" w:hAnsi="Arial" w:cs="Arial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76672" behindDoc="0" locked="0" layoutInCell="1" allowOverlap="1" wp14:anchorId="2C8D9CEF" wp14:editId="4FCA3FCF">
            <wp:simplePos x="0" y="0"/>
            <wp:positionH relativeFrom="column">
              <wp:posOffset>45085</wp:posOffset>
            </wp:positionH>
            <wp:positionV relativeFrom="paragraph">
              <wp:posOffset>10160</wp:posOffset>
            </wp:positionV>
            <wp:extent cx="561975" cy="495300"/>
            <wp:effectExtent l="0" t="0" r="0" b="0"/>
            <wp:wrapSquare wrapText="bothSides"/>
            <wp:docPr id="27" name="Рисунок 27" descr="https://avatars.mds.yandex.net/get-zen_doc/1542122/pub_5edf65875750395154e48693_5ee0cd6fcc288b2e17f1a46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get-zen_doc/1542122/pub_5edf65875750395154e48693_5ee0cd6fcc288b2e17f1a461/scale_12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042" w:rsidRPr="00933315" w:rsidRDefault="00933315" w:rsidP="0093331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П</w:t>
      </w:r>
      <w:r w:rsidR="00720042" w:rsidRPr="00933315">
        <w:rPr>
          <w:rFonts w:ascii="Arial" w:hAnsi="Arial" w:cs="Arial"/>
          <w:b/>
          <w:sz w:val="16"/>
          <w:szCs w:val="16"/>
        </w:rPr>
        <w:t>арфюмерная продукция - товары, соответствующие коду 3303 00 ТН ВЭД ЕАЭС и кодам ОКПД 2 группы 20.42.11, за исключением образцов парфюмерной продукции, предназначенных для тестирования и апробации и не предназначенных для продажи непосредственно потребителю.</w:t>
      </w:r>
    </w:p>
    <w:p w:rsidR="00720042" w:rsidRPr="00DE6545" w:rsidRDefault="00720042" w:rsidP="00DE6545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20042" w:rsidRPr="00C37C4F" w:rsidRDefault="00720042" w:rsidP="00184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C37C4F">
        <w:rPr>
          <w:rFonts w:ascii="Times New Roman" w:hAnsi="Times New Roman" w:cs="Times New Roman"/>
          <w:b/>
          <w:color w:val="C00000"/>
          <w:sz w:val="16"/>
          <w:szCs w:val="16"/>
        </w:rPr>
        <w:t>ПОД ОБЯЗАТЕЛЬНУЮ МАРКИРОВКУ НЕ ПОДПАДАЮТ</w:t>
      </w:r>
      <w:r w:rsidR="00F16002" w:rsidRPr="00C37C4F">
        <w:rPr>
          <w:rFonts w:ascii="Times New Roman" w:hAnsi="Times New Roman" w:cs="Times New Roman"/>
          <w:b/>
          <w:color w:val="C00000"/>
          <w:sz w:val="16"/>
          <w:szCs w:val="16"/>
        </w:rPr>
        <w:t>:</w:t>
      </w:r>
    </w:p>
    <w:bookmarkEnd w:id="1"/>
    <w:tbl>
      <w:tblPr>
        <w:tblStyle w:val="a8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DE6545" w:rsidRPr="00DE6545" w:rsidTr="00DE6545">
        <w:trPr>
          <w:trHeight w:val="418"/>
        </w:trPr>
        <w:tc>
          <w:tcPr>
            <w:tcW w:w="8931" w:type="dxa"/>
          </w:tcPr>
          <w:p w:rsidR="00DE6545" w:rsidRPr="00933315" w:rsidRDefault="00DE6545" w:rsidP="00DE6545">
            <w:pPr>
              <w:ind w:firstLine="7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6545" w:rsidRPr="00933315" w:rsidRDefault="00DE6545" w:rsidP="00DE6545">
            <w:pPr>
              <w:ind w:firstLine="7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315">
              <w:rPr>
                <w:rFonts w:ascii="Arial" w:hAnsi="Arial" w:cs="Arial"/>
                <w:b/>
                <w:sz w:val="16"/>
                <w:szCs w:val="16"/>
              </w:rPr>
              <w:t>тестеры и пробники духов и туалетной воды объемом до 5 миллилитров</w:t>
            </w:r>
          </w:p>
        </w:tc>
      </w:tr>
      <w:tr w:rsidR="00DE6545" w:rsidRPr="00DE6545" w:rsidTr="00DE6545">
        <w:trPr>
          <w:trHeight w:val="434"/>
        </w:trPr>
        <w:tc>
          <w:tcPr>
            <w:tcW w:w="8931" w:type="dxa"/>
          </w:tcPr>
          <w:p w:rsidR="00DE6545" w:rsidRPr="00933315" w:rsidRDefault="00DE6545" w:rsidP="00DE6545">
            <w:pPr>
              <w:ind w:firstLine="7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6545" w:rsidRPr="00933315" w:rsidRDefault="00DE6545" w:rsidP="00DE6545">
            <w:pPr>
              <w:ind w:firstLine="7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315">
              <w:rPr>
                <w:rFonts w:ascii="Arial" w:hAnsi="Arial" w:cs="Arial"/>
                <w:b/>
                <w:sz w:val="16"/>
                <w:szCs w:val="16"/>
              </w:rPr>
              <w:t>выставочные и экспериментальные образцы</w:t>
            </w:r>
          </w:p>
        </w:tc>
      </w:tr>
      <w:tr w:rsidR="00DE6545" w:rsidRPr="00DE6545" w:rsidTr="00DE6545">
        <w:trPr>
          <w:trHeight w:val="444"/>
        </w:trPr>
        <w:tc>
          <w:tcPr>
            <w:tcW w:w="8931" w:type="dxa"/>
          </w:tcPr>
          <w:p w:rsidR="00DE6545" w:rsidRPr="00933315" w:rsidRDefault="00DE6545" w:rsidP="00DE6545">
            <w:pPr>
              <w:ind w:firstLine="7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6545" w:rsidRPr="00933315" w:rsidRDefault="00DE6545" w:rsidP="00DE6545">
            <w:pPr>
              <w:ind w:firstLine="7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315">
              <w:rPr>
                <w:rFonts w:ascii="Arial" w:hAnsi="Arial" w:cs="Arial"/>
                <w:b/>
                <w:sz w:val="16"/>
                <w:szCs w:val="16"/>
              </w:rPr>
              <w:t>духи в виде кремов или в твердом виде (в том числе карандаши)</w:t>
            </w:r>
          </w:p>
        </w:tc>
      </w:tr>
    </w:tbl>
    <w:p w:rsidR="00C61B0A" w:rsidRPr="00DE6545" w:rsidRDefault="00C61B0A" w:rsidP="00DE6545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20042" w:rsidRDefault="00C52662" w:rsidP="00184AD3">
      <w:pPr>
        <w:pStyle w:val="1"/>
        <w:spacing w:before="0" w:after="0"/>
        <w:ind w:firstLine="709"/>
        <w:rPr>
          <w:color w:val="auto"/>
          <w:sz w:val="18"/>
          <w:szCs w:val="18"/>
          <w:u w:val="single"/>
        </w:rPr>
      </w:pPr>
      <w:r w:rsidRPr="00C61063">
        <w:rPr>
          <w:color w:val="auto"/>
          <w:sz w:val="18"/>
          <w:szCs w:val="18"/>
          <w:u w:val="single"/>
        </w:rPr>
        <w:t>МАРКИРОВКА ДУХОВ НА РОЗЛИВ</w:t>
      </w:r>
    </w:p>
    <w:p w:rsidR="00C37C4F" w:rsidRPr="00C37C4F" w:rsidRDefault="00C37C4F" w:rsidP="00C37C4F"/>
    <w:p w:rsidR="00720042" w:rsidRPr="00C61063" w:rsidRDefault="00184AD3" w:rsidP="00720042">
      <w:pPr>
        <w:jc w:val="both"/>
        <w:rPr>
          <w:rFonts w:ascii="Arial" w:hAnsi="Arial" w:cs="Arial"/>
          <w:b/>
          <w:sz w:val="16"/>
          <w:szCs w:val="16"/>
        </w:rPr>
      </w:pPr>
      <w:r w:rsidRPr="00C61063">
        <w:rPr>
          <w:rFonts w:ascii="Arial" w:hAnsi="Arial" w:cs="Arial"/>
          <w:b/>
          <w:sz w:val="16"/>
          <w:szCs w:val="16"/>
        </w:rPr>
        <w:t xml:space="preserve">                    </w:t>
      </w:r>
      <w:r w:rsidR="00720042" w:rsidRPr="00C61063">
        <w:rPr>
          <w:rFonts w:ascii="Arial" w:hAnsi="Arial" w:cs="Arial"/>
          <w:b/>
          <w:sz w:val="16"/>
          <w:szCs w:val="16"/>
        </w:rPr>
        <w:t>Для маркировки разливных духов необходимо:</w:t>
      </w:r>
    </w:p>
    <w:p w:rsidR="00720042" w:rsidRPr="00C61063" w:rsidRDefault="00720042" w:rsidP="00F16002">
      <w:pPr>
        <w:pStyle w:val="a3"/>
        <w:numPr>
          <w:ilvl w:val="0"/>
          <w:numId w:val="45"/>
        </w:numPr>
        <w:jc w:val="both"/>
        <w:rPr>
          <w:rFonts w:ascii="Arial" w:hAnsi="Arial" w:cs="Arial"/>
          <w:b/>
          <w:sz w:val="16"/>
          <w:szCs w:val="16"/>
        </w:rPr>
      </w:pPr>
      <w:r w:rsidRPr="00C61063">
        <w:rPr>
          <w:rFonts w:ascii="Arial" w:hAnsi="Arial" w:cs="Arial"/>
          <w:b/>
          <w:sz w:val="16"/>
          <w:szCs w:val="16"/>
        </w:rPr>
        <w:t xml:space="preserve"> получить код маркировки на основной флакон, из которого разливают духи, указав объем тары</w:t>
      </w:r>
      <w:r w:rsidR="00F16002" w:rsidRPr="00C61063">
        <w:rPr>
          <w:rFonts w:ascii="Arial" w:hAnsi="Arial" w:cs="Arial"/>
          <w:b/>
          <w:sz w:val="16"/>
          <w:szCs w:val="16"/>
        </w:rPr>
        <w:t>;</w:t>
      </w:r>
    </w:p>
    <w:p w:rsidR="00F16002" w:rsidRPr="00C61063" w:rsidRDefault="00720042" w:rsidP="00F16002">
      <w:pPr>
        <w:pStyle w:val="a3"/>
        <w:numPr>
          <w:ilvl w:val="0"/>
          <w:numId w:val="45"/>
        </w:numPr>
        <w:jc w:val="both"/>
        <w:rPr>
          <w:rFonts w:ascii="Arial" w:hAnsi="Arial" w:cs="Arial"/>
          <w:b/>
          <w:sz w:val="16"/>
          <w:szCs w:val="16"/>
        </w:rPr>
      </w:pPr>
      <w:r w:rsidRPr="00C61063">
        <w:rPr>
          <w:rFonts w:ascii="Arial" w:hAnsi="Arial" w:cs="Arial"/>
          <w:b/>
          <w:sz w:val="16"/>
          <w:szCs w:val="16"/>
        </w:rPr>
        <w:t xml:space="preserve"> при розничной продаже отсканировать код маркировки, при выбивании чека указать продаваемый объем</w:t>
      </w:r>
    </w:p>
    <w:p w:rsidR="00F16002" w:rsidRPr="00C61063" w:rsidRDefault="00720042" w:rsidP="00F16002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 w:rsidRPr="00C61063">
        <w:rPr>
          <w:rFonts w:ascii="Arial" w:hAnsi="Arial" w:cs="Arial"/>
          <w:b/>
          <w:sz w:val="16"/>
          <w:szCs w:val="16"/>
        </w:rPr>
        <w:t>На маленькие флаконы коды маркировки наносить не нужно.</w:t>
      </w:r>
    </w:p>
    <w:p w:rsidR="00C61063" w:rsidRDefault="00C61063" w:rsidP="00184AD3">
      <w:pPr>
        <w:pStyle w:val="1"/>
        <w:spacing w:before="0" w:after="0"/>
        <w:ind w:firstLine="709"/>
        <w:rPr>
          <w:color w:val="auto"/>
          <w:sz w:val="20"/>
          <w:szCs w:val="20"/>
          <w:u w:val="single"/>
        </w:rPr>
      </w:pPr>
    </w:p>
    <w:p w:rsidR="00672641" w:rsidRPr="00C61063" w:rsidRDefault="00672641" w:rsidP="00184AD3">
      <w:pPr>
        <w:pStyle w:val="1"/>
        <w:spacing w:before="0" w:after="0"/>
        <w:ind w:firstLine="709"/>
        <w:rPr>
          <w:color w:val="auto"/>
          <w:sz w:val="18"/>
          <w:szCs w:val="18"/>
          <w:u w:val="single"/>
        </w:rPr>
      </w:pPr>
      <w:r w:rsidRPr="00C61063">
        <w:rPr>
          <w:color w:val="auto"/>
          <w:sz w:val="18"/>
          <w:szCs w:val="18"/>
          <w:u w:val="single"/>
        </w:rPr>
        <w:t>ПРОВЕРК</w:t>
      </w:r>
      <w:r w:rsidR="00183A48">
        <w:rPr>
          <w:color w:val="auto"/>
          <w:sz w:val="18"/>
          <w:szCs w:val="18"/>
          <w:u w:val="single"/>
        </w:rPr>
        <w:t>А</w:t>
      </w:r>
      <w:r w:rsidRPr="00C61063">
        <w:rPr>
          <w:color w:val="auto"/>
          <w:sz w:val="18"/>
          <w:szCs w:val="18"/>
          <w:u w:val="single"/>
        </w:rPr>
        <w:t xml:space="preserve"> МАРКИРОВКИ ПАРФЮМЕРНОЙ ПРОДУКЦИИ</w:t>
      </w:r>
    </w:p>
    <w:p w:rsidR="00720042" w:rsidRDefault="00720042" w:rsidP="00720042">
      <w:pPr>
        <w:jc w:val="center"/>
        <w:rPr>
          <w:rFonts w:ascii="Arial" w:hAnsi="Arial" w:cs="Arial"/>
          <w:b/>
          <w:sz w:val="24"/>
          <w:szCs w:val="24"/>
        </w:rPr>
      </w:pPr>
      <w:r w:rsidRPr="002D7F11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1997710</wp:posOffset>
            </wp:positionH>
            <wp:positionV relativeFrom="paragraph">
              <wp:posOffset>277495</wp:posOffset>
            </wp:positionV>
            <wp:extent cx="2514600" cy="819150"/>
            <wp:effectExtent l="0" t="0" r="0" b="0"/>
            <wp:wrapTight wrapText="bothSides">
              <wp:wrapPolygon edited="0">
                <wp:start x="0" y="0"/>
                <wp:lineTo x="0" y="21098"/>
                <wp:lineTo x="13091" y="21098"/>
                <wp:lineTo x="16855" y="21098"/>
                <wp:lineTo x="21273" y="18586"/>
                <wp:lineTo x="21273" y="12056"/>
                <wp:lineTo x="20782" y="8037"/>
                <wp:lineTo x="21436" y="2512"/>
                <wp:lineTo x="20455" y="2009"/>
                <wp:lineTo x="13091" y="0"/>
                <wp:lineTo x="0" y="0"/>
              </wp:wrapPolygon>
            </wp:wrapTight>
            <wp:docPr id="12" name="Рисунок 12" descr="http://31.rospotrebnadzor.ru:88/s/tBIGOVI3OIFgN0f/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1.rospotrebnadzor.ru:88/s/tBIGOVI3OIFgN0f/downloa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6002" w:rsidRDefault="00F16002" w:rsidP="00720042">
      <w:pPr>
        <w:jc w:val="both"/>
        <w:rPr>
          <w:rFonts w:ascii="Arial" w:hAnsi="Arial" w:cs="Arial"/>
          <w:b/>
          <w:sz w:val="24"/>
          <w:szCs w:val="24"/>
        </w:rPr>
      </w:pPr>
    </w:p>
    <w:p w:rsidR="00F16002" w:rsidRDefault="00F16002" w:rsidP="00720042">
      <w:pPr>
        <w:jc w:val="both"/>
        <w:rPr>
          <w:rFonts w:ascii="Arial" w:hAnsi="Arial" w:cs="Arial"/>
          <w:b/>
          <w:sz w:val="24"/>
          <w:szCs w:val="24"/>
        </w:rPr>
      </w:pPr>
    </w:p>
    <w:p w:rsidR="00F16002" w:rsidRDefault="00F16002" w:rsidP="0072004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519"/>
      </w:tblGrid>
      <w:tr w:rsidR="00672641" w:rsidRPr="00C61063" w:rsidTr="00C61063">
        <w:trPr>
          <w:trHeight w:val="654"/>
        </w:trPr>
        <w:tc>
          <w:tcPr>
            <w:tcW w:w="675" w:type="dxa"/>
          </w:tcPr>
          <w:p w:rsidR="00C61063" w:rsidRPr="00C61063" w:rsidRDefault="00C61063" w:rsidP="00724B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2641" w:rsidRPr="00C61063" w:rsidRDefault="00672641" w:rsidP="00724B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1063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9519" w:type="dxa"/>
          </w:tcPr>
          <w:p w:rsidR="00672641" w:rsidRPr="00C61063" w:rsidRDefault="00672641" w:rsidP="006726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2641" w:rsidRPr="00C61063" w:rsidRDefault="00672641" w:rsidP="00184A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1063">
              <w:rPr>
                <w:rFonts w:ascii="Arial" w:hAnsi="Arial" w:cs="Arial"/>
                <w:b/>
                <w:sz w:val="16"/>
                <w:szCs w:val="16"/>
              </w:rPr>
              <w:t>Для проверки легальности товара необходимо установить на мобильное устройство приложение «Честный ЗНАК» и с его помощью просканировать код маркировки товара.</w:t>
            </w:r>
          </w:p>
        </w:tc>
      </w:tr>
      <w:tr w:rsidR="00672641" w:rsidRPr="00C61063" w:rsidTr="00C61063">
        <w:trPr>
          <w:trHeight w:val="549"/>
        </w:trPr>
        <w:tc>
          <w:tcPr>
            <w:tcW w:w="675" w:type="dxa"/>
          </w:tcPr>
          <w:p w:rsidR="00672641" w:rsidRPr="00C61063" w:rsidRDefault="00672641" w:rsidP="00724B7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2641" w:rsidRPr="00C61063" w:rsidRDefault="00672641" w:rsidP="00724B7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1063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  <w:p w:rsidR="00672641" w:rsidRPr="00C61063" w:rsidRDefault="00672641" w:rsidP="00724B7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9" w:type="dxa"/>
          </w:tcPr>
          <w:p w:rsidR="00672641" w:rsidRPr="00C61063" w:rsidRDefault="00672641" w:rsidP="00672641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2641" w:rsidRPr="00C61063" w:rsidRDefault="00672641" w:rsidP="001C64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1063">
              <w:rPr>
                <w:rFonts w:ascii="Arial" w:hAnsi="Arial" w:cs="Arial"/>
                <w:b/>
                <w:sz w:val="16"/>
                <w:szCs w:val="16"/>
              </w:rPr>
              <w:t>При сканировании покупатель получает информацию о легальности товара, а также данные о товаре и производителе.</w:t>
            </w:r>
          </w:p>
        </w:tc>
      </w:tr>
      <w:tr w:rsidR="00672641" w:rsidRPr="00C61063" w:rsidTr="00C61063">
        <w:trPr>
          <w:trHeight w:val="699"/>
        </w:trPr>
        <w:tc>
          <w:tcPr>
            <w:tcW w:w="675" w:type="dxa"/>
          </w:tcPr>
          <w:p w:rsidR="00672641" w:rsidRPr="00C61063" w:rsidRDefault="00672641" w:rsidP="00724B7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689F" w:rsidRPr="00C61063" w:rsidRDefault="000F689F" w:rsidP="00724B7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2641" w:rsidRPr="00C61063" w:rsidRDefault="00672641" w:rsidP="00724B7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1063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9519" w:type="dxa"/>
          </w:tcPr>
          <w:p w:rsidR="00672641" w:rsidRPr="00C61063" w:rsidRDefault="00672641" w:rsidP="00672641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2641" w:rsidRPr="00C61063" w:rsidRDefault="00672641" w:rsidP="001C64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1063">
              <w:rPr>
                <w:rFonts w:ascii="Arial" w:hAnsi="Arial" w:cs="Arial"/>
                <w:b/>
                <w:sz w:val="16"/>
                <w:szCs w:val="16"/>
              </w:rPr>
              <w:t xml:space="preserve">Если при проверке через приложение «Честный ЗНАК» выявлена ошибка кода, информация о товаре отсутствует, либо товар не соответствует описанию в приложении, то потребитель вправе сообщить </w:t>
            </w:r>
            <w:proofErr w:type="gramStart"/>
            <w:r w:rsidRPr="00C61063">
              <w:rPr>
                <w:rFonts w:ascii="Arial" w:hAnsi="Arial" w:cs="Arial"/>
                <w:b/>
                <w:sz w:val="16"/>
                <w:szCs w:val="16"/>
              </w:rPr>
              <w:t>о</w:t>
            </w:r>
            <w:proofErr w:type="gramEnd"/>
            <w:r w:rsidRPr="00C61063">
              <w:rPr>
                <w:rFonts w:ascii="Arial" w:hAnsi="Arial" w:cs="Arial"/>
                <w:b/>
                <w:sz w:val="16"/>
                <w:szCs w:val="16"/>
              </w:rPr>
              <w:t xml:space="preserve"> выявленном контрафакте.</w:t>
            </w:r>
          </w:p>
        </w:tc>
      </w:tr>
      <w:tr w:rsidR="00672641" w:rsidRPr="00C61063" w:rsidTr="00C61063">
        <w:trPr>
          <w:trHeight w:val="653"/>
        </w:trPr>
        <w:tc>
          <w:tcPr>
            <w:tcW w:w="675" w:type="dxa"/>
          </w:tcPr>
          <w:p w:rsidR="000F689F" w:rsidRPr="00C61063" w:rsidRDefault="000F689F" w:rsidP="00724B7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689F" w:rsidRPr="00C61063" w:rsidRDefault="000F689F" w:rsidP="00724B7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2641" w:rsidRPr="00C61063" w:rsidRDefault="00672641" w:rsidP="00724B7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1063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9519" w:type="dxa"/>
          </w:tcPr>
          <w:p w:rsidR="000F689F" w:rsidRPr="00C61063" w:rsidRDefault="000F689F" w:rsidP="006726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2641" w:rsidRPr="00C61063" w:rsidRDefault="00672641" w:rsidP="001C64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1063">
              <w:rPr>
                <w:rFonts w:ascii="Arial" w:hAnsi="Arial" w:cs="Arial"/>
                <w:b/>
                <w:sz w:val="16"/>
                <w:szCs w:val="16"/>
              </w:rPr>
              <w:t>Контроль за оборотом на территории Российской Федерации духов и туалетной воды осуществляется Федеральной службой по надзору в сфере защиты прав потребителей и благополучия человека.</w:t>
            </w:r>
          </w:p>
        </w:tc>
      </w:tr>
      <w:tr w:rsidR="00672641" w:rsidRPr="00C61063" w:rsidTr="00C61063">
        <w:trPr>
          <w:trHeight w:val="705"/>
        </w:trPr>
        <w:tc>
          <w:tcPr>
            <w:tcW w:w="675" w:type="dxa"/>
          </w:tcPr>
          <w:p w:rsidR="000F689F" w:rsidRPr="00C61063" w:rsidRDefault="000F689F" w:rsidP="00724B7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689F" w:rsidRPr="00C61063" w:rsidRDefault="000F689F" w:rsidP="00724B7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2641" w:rsidRPr="00C61063" w:rsidRDefault="00672641" w:rsidP="00724B7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1063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9519" w:type="dxa"/>
          </w:tcPr>
          <w:p w:rsidR="000F689F" w:rsidRPr="00C61063" w:rsidRDefault="000F689F" w:rsidP="006726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2641" w:rsidRPr="00C61063" w:rsidRDefault="00672641" w:rsidP="001C64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1063">
              <w:rPr>
                <w:rFonts w:ascii="Arial" w:hAnsi="Arial" w:cs="Arial"/>
                <w:b/>
                <w:sz w:val="16"/>
                <w:szCs w:val="16"/>
              </w:rPr>
              <w:t>За оборот немаркированного товара либо нарушение порядка ее маркировки на территории Российской Федерации предусмотрена административная (статья 15.12 КоАП РФ) и уголовная (статья 171.1 УК РФ) ответственность.</w:t>
            </w:r>
          </w:p>
        </w:tc>
      </w:tr>
    </w:tbl>
    <w:p w:rsidR="00672641" w:rsidRPr="00C61063" w:rsidRDefault="00672641" w:rsidP="00720042">
      <w:pPr>
        <w:jc w:val="both"/>
        <w:rPr>
          <w:rFonts w:ascii="Arial" w:hAnsi="Arial" w:cs="Arial"/>
          <w:b/>
          <w:sz w:val="16"/>
          <w:szCs w:val="16"/>
        </w:rPr>
      </w:pPr>
    </w:p>
    <w:p w:rsidR="0010114A" w:rsidRPr="00485990" w:rsidRDefault="0010114A" w:rsidP="00302FD8">
      <w:pPr>
        <w:pStyle w:val="1"/>
        <w:rPr>
          <w:rFonts w:eastAsia="Times New Roman"/>
          <w:b w:val="0"/>
          <w:color w:val="C00000"/>
          <w:sz w:val="32"/>
          <w:szCs w:val="32"/>
          <w:lang w:eastAsia="ru-RU"/>
        </w:rPr>
      </w:pPr>
    </w:p>
    <w:sectPr w:rsidR="0010114A" w:rsidRPr="00485990" w:rsidSect="00C37C4F">
      <w:pgSz w:w="11906" w:h="16838"/>
      <w:pgMar w:top="568" w:right="964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64" w:rsidRDefault="00FA7164" w:rsidP="00E37658">
      <w:pPr>
        <w:spacing w:after="0" w:line="240" w:lineRule="auto"/>
      </w:pPr>
      <w:r>
        <w:separator/>
      </w:r>
    </w:p>
  </w:endnote>
  <w:endnote w:type="continuationSeparator" w:id="0">
    <w:p w:rsidR="00FA7164" w:rsidRDefault="00FA7164" w:rsidP="00E3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64" w:rsidRDefault="00FA7164" w:rsidP="00E37658">
      <w:pPr>
        <w:spacing w:after="0" w:line="240" w:lineRule="auto"/>
      </w:pPr>
      <w:r>
        <w:separator/>
      </w:r>
    </w:p>
  </w:footnote>
  <w:footnote w:type="continuationSeparator" w:id="0">
    <w:p w:rsidR="00FA7164" w:rsidRDefault="00FA7164" w:rsidP="00E37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2.25pt;height:236.25pt" o:bullet="t">
        <v:imagedata r:id="rId1" o:title="388265371"/>
      </v:shape>
    </w:pict>
  </w:numPicBullet>
  <w:numPicBullet w:numPicBulletId="1">
    <w:pict>
      <v:shape id="_x0000_i1033" type="#_x0000_t75" style="width:11.25pt;height:11.25pt" o:bullet="t">
        <v:imagedata r:id="rId2" o:title="BD10264_"/>
      </v:shape>
    </w:pict>
  </w:numPicBullet>
  <w:numPicBullet w:numPicBulletId="2">
    <w:pict>
      <v:shape id="_x0000_i1034" type="#_x0000_t75" style="width:11.25pt;height:11.25pt" o:bullet="t">
        <v:imagedata r:id="rId3" o:title="BD14565_"/>
      </v:shape>
    </w:pict>
  </w:numPicBullet>
  <w:numPicBullet w:numPicBulletId="3">
    <w:pict>
      <v:shape id="_x0000_i1035" type="#_x0000_t75" style="width:9.75pt;height:9.75pt" o:bullet="t">
        <v:imagedata r:id="rId4" o:title="BD21298_"/>
      </v:shape>
    </w:pict>
  </w:numPicBullet>
  <w:numPicBullet w:numPicBulletId="4">
    <w:pict>
      <v:shape id="_x0000_i1036" type="#_x0000_t75" style="width:9pt;height:9pt" o:bullet="t">
        <v:imagedata r:id="rId5" o:title="BD21519_"/>
      </v:shape>
    </w:pict>
  </w:numPicBullet>
  <w:numPicBullet w:numPicBulletId="5">
    <w:pict>
      <v:shape id="_x0000_i1037" type="#_x0000_t75" style="width:9.75pt;height:9.75pt" o:bullet="t">
        <v:imagedata r:id="rId6" o:title="BD21298_"/>
      </v:shape>
    </w:pict>
  </w:numPicBullet>
  <w:abstractNum w:abstractNumId="0">
    <w:nsid w:val="00DE7B52"/>
    <w:multiLevelType w:val="hybridMultilevel"/>
    <w:tmpl w:val="BB4A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C4425"/>
    <w:multiLevelType w:val="hybridMultilevel"/>
    <w:tmpl w:val="BEF6879C"/>
    <w:lvl w:ilvl="0" w:tplc="AA04D5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471F"/>
    <w:multiLevelType w:val="hybridMultilevel"/>
    <w:tmpl w:val="D806DDA8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E2252D"/>
    <w:multiLevelType w:val="hybridMultilevel"/>
    <w:tmpl w:val="D982F2BA"/>
    <w:lvl w:ilvl="0" w:tplc="4D9AA15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33AFC"/>
    <w:multiLevelType w:val="hybridMultilevel"/>
    <w:tmpl w:val="3D6A7580"/>
    <w:lvl w:ilvl="0" w:tplc="79543144">
      <w:start w:val="1"/>
      <w:numFmt w:val="bullet"/>
      <w:lvlText w:val=""/>
      <w:lvlPicBulletId w:val="3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A73C9E"/>
    <w:multiLevelType w:val="hybridMultilevel"/>
    <w:tmpl w:val="523672CE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C908F7"/>
    <w:multiLevelType w:val="hybridMultilevel"/>
    <w:tmpl w:val="46EC3A4E"/>
    <w:lvl w:ilvl="0" w:tplc="60EE2436">
      <w:start w:val="1"/>
      <w:numFmt w:val="bullet"/>
      <w:lvlText w:val=""/>
      <w:lvlPicBulletId w:val="3"/>
      <w:lvlJc w:val="left"/>
      <w:pPr>
        <w:ind w:left="18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123E769C"/>
    <w:multiLevelType w:val="multilevel"/>
    <w:tmpl w:val="46E2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636A4A"/>
    <w:multiLevelType w:val="multilevel"/>
    <w:tmpl w:val="B232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D5BC5"/>
    <w:multiLevelType w:val="hybridMultilevel"/>
    <w:tmpl w:val="D35ABDE0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701D3"/>
    <w:multiLevelType w:val="hybridMultilevel"/>
    <w:tmpl w:val="C10C95A4"/>
    <w:lvl w:ilvl="0" w:tplc="AA04D5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E2A3D"/>
    <w:multiLevelType w:val="hybridMultilevel"/>
    <w:tmpl w:val="2C16CD90"/>
    <w:lvl w:ilvl="0" w:tplc="D73CD2F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D2756D"/>
    <w:multiLevelType w:val="hybridMultilevel"/>
    <w:tmpl w:val="3A3A54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FA4206A"/>
    <w:multiLevelType w:val="multilevel"/>
    <w:tmpl w:val="8C029BF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45183E"/>
    <w:multiLevelType w:val="hybridMultilevel"/>
    <w:tmpl w:val="4BC8C3B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91C4DC4"/>
    <w:multiLevelType w:val="hybridMultilevel"/>
    <w:tmpl w:val="5186EE6E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669DC"/>
    <w:multiLevelType w:val="hybridMultilevel"/>
    <w:tmpl w:val="F83A5F38"/>
    <w:lvl w:ilvl="0" w:tplc="5612840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B00EA"/>
    <w:multiLevelType w:val="multilevel"/>
    <w:tmpl w:val="78C0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7B5A79"/>
    <w:multiLevelType w:val="multilevel"/>
    <w:tmpl w:val="3724DC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75CF5"/>
    <w:multiLevelType w:val="multilevel"/>
    <w:tmpl w:val="DE98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873F87"/>
    <w:multiLevelType w:val="multilevel"/>
    <w:tmpl w:val="A074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4E4E6D"/>
    <w:multiLevelType w:val="hybridMultilevel"/>
    <w:tmpl w:val="FD02EE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9B1F07"/>
    <w:multiLevelType w:val="hybridMultilevel"/>
    <w:tmpl w:val="EF868980"/>
    <w:lvl w:ilvl="0" w:tplc="0FBACF2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95799"/>
    <w:multiLevelType w:val="hybridMultilevel"/>
    <w:tmpl w:val="96AE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A7EBA"/>
    <w:multiLevelType w:val="multilevel"/>
    <w:tmpl w:val="FD9E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C145BA"/>
    <w:multiLevelType w:val="hybridMultilevel"/>
    <w:tmpl w:val="857EA026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18231A"/>
    <w:multiLevelType w:val="hybridMultilevel"/>
    <w:tmpl w:val="E2CE9F72"/>
    <w:lvl w:ilvl="0" w:tplc="AA04D5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9F213C"/>
    <w:multiLevelType w:val="hybridMultilevel"/>
    <w:tmpl w:val="7114B088"/>
    <w:lvl w:ilvl="0" w:tplc="2B3C1E6E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842DDE"/>
    <w:multiLevelType w:val="multilevel"/>
    <w:tmpl w:val="B092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287092"/>
    <w:multiLevelType w:val="hybridMultilevel"/>
    <w:tmpl w:val="2E5CE5BA"/>
    <w:lvl w:ilvl="0" w:tplc="AA04D54A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4DC672F1"/>
    <w:multiLevelType w:val="hybridMultilevel"/>
    <w:tmpl w:val="CB24A80A"/>
    <w:lvl w:ilvl="0" w:tplc="0FBACF2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1D406FA"/>
    <w:multiLevelType w:val="hybridMultilevel"/>
    <w:tmpl w:val="7DEE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6646D6"/>
    <w:multiLevelType w:val="hybridMultilevel"/>
    <w:tmpl w:val="7E4E118C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438B3"/>
    <w:multiLevelType w:val="hybridMultilevel"/>
    <w:tmpl w:val="CB60E0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94EF3"/>
    <w:multiLevelType w:val="multilevel"/>
    <w:tmpl w:val="5B1C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1F675AE"/>
    <w:multiLevelType w:val="hybridMultilevel"/>
    <w:tmpl w:val="DF94EC04"/>
    <w:lvl w:ilvl="0" w:tplc="698C81F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577A3"/>
    <w:multiLevelType w:val="hybridMultilevel"/>
    <w:tmpl w:val="EDBA85BE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76E2C1C"/>
    <w:multiLevelType w:val="hybridMultilevel"/>
    <w:tmpl w:val="B9D233FC"/>
    <w:lvl w:ilvl="0" w:tplc="56128406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7DF138E"/>
    <w:multiLevelType w:val="hybridMultilevel"/>
    <w:tmpl w:val="373208BE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EAB60F6"/>
    <w:multiLevelType w:val="multilevel"/>
    <w:tmpl w:val="0D7E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E33E43"/>
    <w:multiLevelType w:val="multilevel"/>
    <w:tmpl w:val="B51A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6303BE"/>
    <w:multiLevelType w:val="hybridMultilevel"/>
    <w:tmpl w:val="A960357A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10C19D4"/>
    <w:multiLevelType w:val="hybridMultilevel"/>
    <w:tmpl w:val="211A4414"/>
    <w:lvl w:ilvl="0" w:tplc="2B3C1E6E">
      <w:start w:val="1"/>
      <w:numFmt w:val="bullet"/>
      <w:lvlText w:val=""/>
      <w:lvlPicBulletId w:val="2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>
    <w:nsid w:val="75D36CF1"/>
    <w:multiLevelType w:val="hybridMultilevel"/>
    <w:tmpl w:val="3A08C92E"/>
    <w:lvl w:ilvl="0" w:tplc="2B3C1E6E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F386822"/>
    <w:multiLevelType w:val="multilevel"/>
    <w:tmpl w:val="3E84DE9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41"/>
  </w:num>
  <w:num w:numId="3">
    <w:abstractNumId w:val="2"/>
  </w:num>
  <w:num w:numId="4">
    <w:abstractNumId w:val="0"/>
  </w:num>
  <w:num w:numId="5">
    <w:abstractNumId w:val="38"/>
  </w:num>
  <w:num w:numId="6">
    <w:abstractNumId w:val="10"/>
  </w:num>
  <w:num w:numId="7">
    <w:abstractNumId w:val="26"/>
  </w:num>
  <w:num w:numId="8">
    <w:abstractNumId w:val="23"/>
  </w:num>
  <w:num w:numId="9">
    <w:abstractNumId w:val="31"/>
  </w:num>
  <w:num w:numId="10">
    <w:abstractNumId w:val="21"/>
  </w:num>
  <w:num w:numId="11">
    <w:abstractNumId w:val="5"/>
  </w:num>
  <w:num w:numId="12">
    <w:abstractNumId w:val="1"/>
  </w:num>
  <w:num w:numId="13">
    <w:abstractNumId w:val="36"/>
  </w:num>
  <w:num w:numId="14">
    <w:abstractNumId w:val="34"/>
  </w:num>
  <w:num w:numId="15">
    <w:abstractNumId w:val="22"/>
  </w:num>
  <w:num w:numId="16">
    <w:abstractNumId w:val="43"/>
  </w:num>
  <w:num w:numId="17">
    <w:abstractNumId w:val="44"/>
  </w:num>
  <w:num w:numId="18">
    <w:abstractNumId w:val="13"/>
  </w:num>
  <w:num w:numId="19">
    <w:abstractNumId w:val="4"/>
  </w:num>
  <w:num w:numId="20">
    <w:abstractNumId w:val="27"/>
  </w:num>
  <w:num w:numId="21">
    <w:abstractNumId w:val="30"/>
  </w:num>
  <w:num w:numId="22">
    <w:abstractNumId w:val="42"/>
  </w:num>
  <w:num w:numId="23">
    <w:abstractNumId w:val="12"/>
  </w:num>
  <w:num w:numId="24">
    <w:abstractNumId w:val="14"/>
  </w:num>
  <w:num w:numId="25">
    <w:abstractNumId w:val="37"/>
  </w:num>
  <w:num w:numId="26">
    <w:abstractNumId w:val="18"/>
  </w:num>
  <w:num w:numId="27">
    <w:abstractNumId w:val="8"/>
  </w:num>
  <w:num w:numId="28">
    <w:abstractNumId w:val="20"/>
  </w:num>
  <w:num w:numId="29">
    <w:abstractNumId w:val="39"/>
  </w:num>
  <w:num w:numId="30">
    <w:abstractNumId w:val="17"/>
  </w:num>
  <w:num w:numId="31">
    <w:abstractNumId w:val="40"/>
  </w:num>
  <w:num w:numId="32">
    <w:abstractNumId w:val="28"/>
  </w:num>
  <w:num w:numId="33">
    <w:abstractNumId w:val="19"/>
  </w:num>
  <w:num w:numId="34">
    <w:abstractNumId w:val="24"/>
  </w:num>
  <w:num w:numId="35">
    <w:abstractNumId w:val="7"/>
  </w:num>
  <w:num w:numId="36">
    <w:abstractNumId w:val="6"/>
  </w:num>
  <w:num w:numId="37">
    <w:abstractNumId w:val="11"/>
  </w:num>
  <w:num w:numId="38">
    <w:abstractNumId w:val="3"/>
  </w:num>
  <w:num w:numId="39">
    <w:abstractNumId w:val="15"/>
  </w:num>
  <w:num w:numId="40">
    <w:abstractNumId w:val="16"/>
  </w:num>
  <w:num w:numId="41">
    <w:abstractNumId w:val="25"/>
  </w:num>
  <w:num w:numId="42">
    <w:abstractNumId w:val="9"/>
  </w:num>
  <w:num w:numId="43">
    <w:abstractNumId w:val="32"/>
  </w:num>
  <w:num w:numId="44">
    <w:abstractNumId w:val="3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71"/>
    <w:rsid w:val="00006DBB"/>
    <w:rsid w:val="00013DC4"/>
    <w:rsid w:val="00026CE3"/>
    <w:rsid w:val="000304C3"/>
    <w:rsid w:val="00041DDF"/>
    <w:rsid w:val="00042DD1"/>
    <w:rsid w:val="00046298"/>
    <w:rsid w:val="000462D1"/>
    <w:rsid w:val="0006325C"/>
    <w:rsid w:val="000647C7"/>
    <w:rsid w:val="00065017"/>
    <w:rsid w:val="00071856"/>
    <w:rsid w:val="00090409"/>
    <w:rsid w:val="0009577B"/>
    <w:rsid w:val="000B1CB3"/>
    <w:rsid w:val="000E51E9"/>
    <w:rsid w:val="000F1E43"/>
    <w:rsid w:val="000F689F"/>
    <w:rsid w:val="0010114A"/>
    <w:rsid w:val="00103FE3"/>
    <w:rsid w:val="001131EC"/>
    <w:rsid w:val="00133FE0"/>
    <w:rsid w:val="0015641B"/>
    <w:rsid w:val="001564F1"/>
    <w:rsid w:val="001671A5"/>
    <w:rsid w:val="001677CD"/>
    <w:rsid w:val="00183A48"/>
    <w:rsid w:val="00184AD3"/>
    <w:rsid w:val="00187698"/>
    <w:rsid w:val="001A5492"/>
    <w:rsid w:val="001B33EB"/>
    <w:rsid w:val="001C6288"/>
    <w:rsid w:val="001C641A"/>
    <w:rsid w:val="001D21FE"/>
    <w:rsid w:val="001D23A5"/>
    <w:rsid w:val="001E7BA8"/>
    <w:rsid w:val="00224B5D"/>
    <w:rsid w:val="00233DA8"/>
    <w:rsid w:val="00241565"/>
    <w:rsid w:val="00250D00"/>
    <w:rsid w:val="0026285E"/>
    <w:rsid w:val="00262AF8"/>
    <w:rsid w:val="002672AE"/>
    <w:rsid w:val="002959E5"/>
    <w:rsid w:val="002A1654"/>
    <w:rsid w:val="002A2746"/>
    <w:rsid w:val="002A43C8"/>
    <w:rsid w:val="002D1EAD"/>
    <w:rsid w:val="002E05F8"/>
    <w:rsid w:val="002E2ADD"/>
    <w:rsid w:val="003023D7"/>
    <w:rsid w:val="00302FD8"/>
    <w:rsid w:val="003141C3"/>
    <w:rsid w:val="00323585"/>
    <w:rsid w:val="00351344"/>
    <w:rsid w:val="00357ABB"/>
    <w:rsid w:val="003634AC"/>
    <w:rsid w:val="00364F57"/>
    <w:rsid w:val="00372270"/>
    <w:rsid w:val="003776C0"/>
    <w:rsid w:val="0038529D"/>
    <w:rsid w:val="00394E84"/>
    <w:rsid w:val="00395A5B"/>
    <w:rsid w:val="003A2D7A"/>
    <w:rsid w:val="003A4B71"/>
    <w:rsid w:val="003B66B0"/>
    <w:rsid w:val="003F16D3"/>
    <w:rsid w:val="003F2554"/>
    <w:rsid w:val="00400390"/>
    <w:rsid w:val="00404217"/>
    <w:rsid w:val="004115E6"/>
    <w:rsid w:val="00422A45"/>
    <w:rsid w:val="00446D0C"/>
    <w:rsid w:val="00447AC5"/>
    <w:rsid w:val="00461CF3"/>
    <w:rsid w:val="00466D7E"/>
    <w:rsid w:val="00473892"/>
    <w:rsid w:val="004849B2"/>
    <w:rsid w:val="00485990"/>
    <w:rsid w:val="00486D2F"/>
    <w:rsid w:val="004B4A2C"/>
    <w:rsid w:val="004B5A12"/>
    <w:rsid w:val="004C62C9"/>
    <w:rsid w:val="004C74B3"/>
    <w:rsid w:val="004E2762"/>
    <w:rsid w:val="004F1AF7"/>
    <w:rsid w:val="004F742A"/>
    <w:rsid w:val="004F75CB"/>
    <w:rsid w:val="00502DFE"/>
    <w:rsid w:val="0051552B"/>
    <w:rsid w:val="00524DF1"/>
    <w:rsid w:val="005337CA"/>
    <w:rsid w:val="0056114E"/>
    <w:rsid w:val="005642D4"/>
    <w:rsid w:val="00566C2D"/>
    <w:rsid w:val="00582FC9"/>
    <w:rsid w:val="00585F38"/>
    <w:rsid w:val="00593685"/>
    <w:rsid w:val="00597CEF"/>
    <w:rsid w:val="005A0FDB"/>
    <w:rsid w:val="005A33E8"/>
    <w:rsid w:val="005A58BC"/>
    <w:rsid w:val="005B0A04"/>
    <w:rsid w:val="005C4015"/>
    <w:rsid w:val="005C76A6"/>
    <w:rsid w:val="005D2F94"/>
    <w:rsid w:val="005E3280"/>
    <w:rsid w:val="005E7DE8"/>
    <w:rsid w:val="00602061"/>
    <w:rsid w:val="00610064"/>
    <w:rsid w:val="0062583B"/>
    <w:rsid w:val="00644583"/>
    <w:rsid w:val="00647E70"/>
    <w:rsid w:val="00657BC3"/>
    <w:rsid w:val="00672641"/>
    <w:rsid w:val="00676EE5"/>
    <w:rsid w:val="00690069"/>
    <w:rsid w:val="006913D3"/>
    <w:rsid w:val="006D0CC9"/>
    <w:rsid w:val="006D714B"/>
    <w:rsid w:val="00703741"/>
    <w:rsid w:val="00720042"/>
    <w:rsid w:val="00721E7E"/>
    <w:rsid w:val="00727CC9"/>
    <w:rsid w:val="007638F1"/>
    <w:rsid w:val="007644D2"/>
    <w:rsid w:val="0078152E"/>
    <w:rsid w:val="00781721"/>
    <w:rsid w:val="00783635"/>
    <w:rsid w:val="00792639"/>
    <w:rsid w:val="0079572C"/>
    <w:rsid w:val="007A0718"/>
    <w:rsid w:val="007A1E85"/>
    <w:rsid w:val="007A7437"/>
    <w:rsid w:val="007B05CD"/>
    <w:rsid w:val="007B0B51"/>
    <w:rsid w:val="007B74BF"/>
    <w:rsid w:val="007D1610"/>
    <w:rsid w:val="007D3EF3"/>
    <w:rsid w:val="007E62D3"/>
    <w:rsid w:val="007F3AFF"/>
    <w:rsid w:val="008059CF"/>
    <w:rsid w:val="00812CEF"/>
    <w:rsid w:val="008142FC"/>
    <w:rsid w:val="00822146"/>
    <w:rsid w:val="00842689"/>
    <w:rsid w:val="0086519F"/>
    <w:rsid w:val="00865F0D"/>
    <w:rsid w:val="008749E2"/>
    <w:rsid w:val="00880E3B"/>
    <w:rsid w:val="00890460"/>
    <w:rsid w:val="008A107F"/>
    <w:rsid w:val="008A785D"/>
    <w:rsid w:val="008B18CB"/>
    <w:rsid w:val="008C4795"/>
    <w:rsid w:val="008D1928"/>
    <w:rsid w:val="008D27B7"/>
    <w:rsid w:val="00916BF3"/>
    <w:rsid w:val="00927265"/>
    <w:rsid w:val="00927AF7"/>
    <w:rsid w:val="00933315"/>
    <w:rsid w:val="00935EFA"/>
    <w:rsid w:val="00936C1F"/>
    <w:rsid w:val="0094305F"/>
    <w:rsid w:val="00974B19"/>
    <w:rsid w:val="009856DC"/>
    <w:rsid w:val="00992667"/>
    <w:rsid w:val="00994292"/>
    <w:rsid w:val="009A0617"/>
    <w:rsid w:val="009A1C08"/>
    <w:rsid w:val="009A2796"/>
    <w:rsid w:val="009A37A2"/>
    <w:rsid w:val="009B680D"/>
    <w:rsid w:val="009C4D2C"/>
    <w:rsid w:val="009D0A4D"/>
    <w:rsid w:val="009E2F4A"/>
    <w:rsid w:val="00A04306"/>
    <w:rsid w:val="00A0452F"/>
    <w:rsid w:val="00A054EA"/>
    <w:rsid w:val="00A32CE2"/>
    <w:rsid w:val="00A45563"/>
    <w:rsid w:val="00A66C98"/>
    <w:rsid w:val="00A66DE8"/>
    <w:rsid w:val="00AE78CD"/>
    <w:rsid w:val="00B055AC"/>
    <w:rsid w:val="00B10A43"/>
    <w:rsid w:val="00B31E01"/>
    <w:rsid w:val="00B334D9"/>
    <w:rsid w:val="00B41E4E"/>
    <w:rsid w:val="00B43485"/>
    <w:rsid w:val="00B562C1"/>
    <w:rsid w:val="00B806E3"/>
    <w:rsid w:val="00B9263F"/>
    <w:rsid w:val="00B9652C"/>
    <w:rsid w:val="00BA1DAC"/>
    <w:rsid w:val="00BA58EE"/>
    <w:rsid w:val="00BB0E85"/>
    <w:rsid w:val="00BB24BD"/>
    <w:rsid w:val="00BC232A"/>
    <w:rsid w:val="00BC7AFB"/>
    <w:rsid w:val="00C1599F"/>
    <w:rsid w:val="00C320AC"/>
    <w:rsid w:val="00C368AA"/>
    <w:rsid w:val="00C37C4F"/>
    <w:rsid w:val="00C52662"/>
    <w:rsid w:val="00C5337D"/>
    <w:rsid w:val="00C54A77"/>
    <w:rsid w:val="00C61063"/>
    <w:rsid w:val="00C61B0A"/>
    <w:rsid w:val="00C71B4C"/>
    <w:rsid w:val="00C77001"/>
    <w:rsid w:val="00CB788C"/>
    <w:rsid w:val="00CD4AD7"/>
    <w:rsid w:val="00CE281A"/>
    <w:rsid w:val="00CF3D01"/>
    <w:rsid w:val="00D067C1"/>
    <w:rsid w:val="00D169B2"/>
    <w:rsid w:val="00D2069E"/>
    <w:rsid w:val="00D50556"/>
    <w:rsid w:val="00D61704"/>
    <w:rsid w:val="00D821AB"/>
    <w:rsid w:val="00D87F86"/>
    <w:rsid w:val="00D916E9"/>
    <w:rsid w:val="00D959E7"/>
    <w:rsid w:val="00DC075C"/>
    <w:rsid w:val="00DC7394"/>
    <w:rsid w:val="00DD020F"/>
    <w:rsid w:val="00DD705A"/>
    <w:rsid w:val="00DD7228"/>
    <w:rsid w:val="00DE36C2"/>
    <w:rsid w:val="00DE6545"/>
    <w:rsid w:val="00DF13EE"/>
    <w:rsid w:val="00E07B83"/>
    <w:rsid w:val="00E17A9A"/>
    <w:rsid w:val="00E20279"/>
    <w:rsid w:val="00E30069"/>
    <w:rsid w:val="00E327A5"/>
    <w:rsid w:val="00E33709"/>
    <w:rsid w:val="00E37658"/>
    <w:rsid w:val="00E52C00"/>
    <w:rsid w:val="00E640BC"/>
    <w:rsid w:val="00E70A9F"/>
    <w:rsid w:val="00E743D5"/>
    <w:rsid w:val="00EA7090"/>
    <w:rsid w:val="00EB7BE7"/>
    <w:rsid w:val="00EB7EAC"/>
    <w:rsid w:val="00ED2132"/>
    <w:rsid w:val="00ED3467"/>
    <w:rsid w:val="00EE7924"/>
    <w:rsid w:val="00EF3DA5"/>
    <w:rsid w:val="00EF5C49"/>
    <w:rsid w:val="00F16002"/>
    <w:rsid w:val="00F17D5D"/>
    <w:rsid w:val="00F357DB"/>
    <w:rsid w:val="00F3762F"/>
    <w:rsid w:val="00F46538"/>
    <w:rsid w:val="00F473FE"/>
    <w:rsid w:val="00F474E9"/>
    <w:rsid w:val="00F56E27"/>
    <w:rsid w:val="00F63663"/>
    <w:rsid w:val="00F714F9"/>
    <w:rsid w:val="00F80D59"/>
    <w:rsid w:val="00F9541E"/>
    <w:rsid w:val="00FA7164"/>
    <w:rsid w:val="00FB06FB"/>
    <w:rsid w:val="00FB0A27"/>
    <w:rsid w:val="00FB0BF9"/>
    <w:rsid w:val="00FB1850"/>
    <w:rsid w:val="00FB48D9"/>
    <w:rsid w:val="00FC44C7"/>
    <w:rsid w:val="00FC47F0"/>
    <w:rsid w:val="00FE556C"/>
    <w:rsid w:val="00FE7034"/>
    <w:rsid w:val="00FE77F5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B3"/>
  </w:style>
  <w:style w:type="paragraph" w:styleId="1">
    <w:name w:val="heading 1"/>
    <w:basedOn w:val="a"/>
    <w:next w:val="a"/>
    <w:link w:val="10"/>
    <w:uiPriority w:val="99"/>
    <w:qFormat/>
    <w:rsid w:val="005B0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7C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6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1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38F1"/>
  </w:style>
  <w:style w:type="character" w:customStyle="1" w:styleId="10">
    <w:name w:val="Заголовок 1 Знак"/>
    <w:basedOn w:val="a0"/>
    <w:link w:val="1"/>
    <w:uiPriority w:val="9"/>
    <w:rsid w:val="005B0A04"/>
    <w:rPr>
      <w:rFonts w:ascii="Arial" w:hAnsi="Arial" w:cs="Arial"/>
      <w:b/>
      <w:bCs/>
      <w:color w:val="26282F"/>
      <w:sz w:val="24"/>
      <w:szCs w:val="24"/>
    </w:rPr>
  </w:style>
  <w:style w:type="table" w:styleId="a8">
    <w:name w:val="Table Grid"/>
    <w:basedOn w:val="a1"/>
    <w:uiPriority w:val="39"/>
    <w:rsid w:val="00B1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01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11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00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00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Strong"/>
    <w:basedOn w:val="a0"/>
    <w:uiPriority w:val="22"/>
    <w:qFormat/>
    <w:rsid w:val="00690069"/>
    <w:rPr>
      <w:b/>
      <w:bCs/>
    </w:rPr>
  </w:style>
  <w:style w:type="character" w:styleId="aa">
    <w:name w:val="Emphasis"/>
    <w:basedOn w:val="a0"/>
    <w:uiPriority w:val="20"/>
    <w:qFormat/>
    <w:rsid w:val="00690069"/>
    <w:rPr>
      <w:i/>
      <w:iCs/>
    </w:rPr>
  </w:style>
  <w:style w:type="character" w:customStyle="1" w:styleId="ctatext">
    <w:name w:val="ctatext"/>
    <w:basedOn w:val="a0"/>
    <w:rsid w:val="00690069"/>
  </w:style>
  <w:style w:type="character" w:customStyle="1" w:styleId="posttitle">
    <w:name w:val="posttitle"/>
    <w:basedOn w:val="a0"/>
    <w:rsid w:val="00690069"/>
  </w:style>
  <w:style w:type="table" w:styleId="2-5">
    <w:name w:val="Medium List 2 Accent 5"/>
    <w:basedOn w:val="a1"/>
    <w:uiPriority w:val="66"/>
    <w:rsid w:val="008A78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b">
    <w:name w:val="Цветовое выделение"/>
    <w:uiPriority w:val="99"/>
    <w:rsid w:val="002672AE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7D1610"/>
    <w:rPr>
      <w:rFonts w:cs="Times New Roman"/>
      <w:b/>
      <w:color w:val="106BBE"/>
    </w:rPr>
  </w:style>
  <w:style w:type="paragraph" w:customStyle="1" w:styleId="ad">
    <w:name w:val="Комментарий"/>
    <w:basedOn w:val="a"/>
    <w:next w:val="a"/>
    <w:uiPriority w:val="99"/>
    <w:rsid w:val="0007185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071856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7815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E3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37658"/>
  </w:style>
  <w:style w:type="paragraph" w:styleId="af2">
    <w:name w:val="footer"/>
    <w:basedOn w:val="a"/>
    <w:link w:val="af3"/>
    <w:uiPriority w:val="99"/>
    <w:semiHidden/>
    <w:unhideWhenUsed/>
    <w:rsid w:val="00E3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37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B3"/>
  </w:style>
  <w:style w:type="paragraph" w:styleId="1">
    <w:name w:val="heading 1"/>
    <w:basedOn w:val="a"/>
    <w:next w:val="a"/>
    <w:link w:val="10"/>
    <w:uiPriority w:val="99"/>
    <w:qFormat/>
    <w:rsid w:val="005B0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7C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6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1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38F1"/>
  </w:style>
  <w:style w:type="character" w:customStyle="1" w:styleId="10">
    <w:name w:val="Заголовок 1 Знак"/>
    <w:basedOn w:val="a0"/>
    <w:link w:val="1"/>
    <w:uiPriority w:val="9"/>
    <w:rsid w:val="005B0A04"/>
    <w:rPr>
      <w:rFonts w:ascii="Arial" w:hAnsi="Arial" w:cs="Arial"/>
      <w:b/>
      <w:bCs/>
      <w:color w:val="26282F"/>
      <w:sz w:val="24"/>
      <w:szCs w:val="24"/>
    </w:rPr>
  </w:style>
  <w:style w:type="table" w:styleId="a8">
    <w:name w:val="Table Grid"/>
    <w:basedOn w:val="a1"/>
    <w:uiPriority w:val="39"/>
    <w:rsid w:val="00B1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01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11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00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00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Strong"/>
    <w:basedOn w:val="a0"/>
    <w:uiPriority w:val="22"/>
    <w:qFormat/>
    <w:rsid w:val="00690069"/>
    <w:rPr>
      <w:b/>
      <w:bCs/>
    </w:rPr>
  </w:style>
  <w:style w:type="character" w:styleId="aa">
    <w:name w:val="Emphasis"/>
    <w:basedOn w:val="a0"/>
    <w:uiPriority w:val="20"/>
    <w:qFormat/>
    <w:rsid w:val="00690069"/>
    <w:rPr>
      <w:i/>
      <w:iCs/>
    </w:rPr>
  </w:style>
  <w:style w:type="character" w:customStyle="1" w:styleId="ctatext">
    <w:name w:val="ctatext"/>
    <w:basedOn w:val="a0"/>
    <w:rsid w:val="00690069"/>
  </w:style>
  <w:style w:type="character" w:customStyle="1" w:styleId="posttitle">
    <w:name w:val="posttitle"/>
    <w:basedOn w:val="a0"/>
    <w:rsid w:val="00690069"/>
  </w:style>
  <w:style w:type="table" w:styleId="2-5">
    <w:name w:val="Medium List 2 Accent 5"/>
    <w:basedOn w:val="a1"/>
    <w:uiPriority w:val="66"/>
    <w:rsid w:val="008A78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b">
    <w:name w:val="Цветовое выделение"/>
    <w:uiPriority w:val="99"/>
    <w:rsid w:val="002672AE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7D1610"/>
    <w:rPr>
      <w:rFonts w:cs="Times New Roman"/>
      <w:b/>
      <w:color w:val="106BBE"/>
    </w:rPr>
  </w:style>
  <w:style w:type="paragraph" w:customStyle="1" w:styleId="ad">
    <w:name w:val="Комментарий"/>
    <w:basedOn w:val="a"/>
    <w:next w:val="a"/>
    <w:uiPriority w:val="99"/>
    <w:rsid w:val="0007185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071856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7815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E3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37658"/>
  </w:style>
  <w:style w:type="paragraph" w:styleId="af2">
    <w:name w:val="footer"/>
    <w:basedOn w:val="a"/>
    <w:link w:val="af3"/>
    <w:uiPriority w:val="99"/>
    <w:semiHidden/>
    <w:unhideWhenUsed/>
    <w:rsid w:val="00E3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3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2471">
                      <w:marLeft w:val="0"/>
                      <w:marRight w:val="0"/>
                      <w:marTop w:val="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0572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2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5003">
                                              <w:marLeft w:val="41"/>
                                              <w:marRight w:val="41"/>
                                              <w:marTop w:val="1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645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6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4350">
          <w:blockQuote w:val="1"/>
          <w:marLeft w:val="473"/>
          <w:marRight w:val="473"/>
          <w:marTop w:val="543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image" Target="media/image13.png"/><Relationship Id="rId10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A930-630D-4C39-9516-A7A81CC2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MinullinaMA</dc:creator>
  <cp:lastModifiedBy>Лира А. Ребровская</cp:lastModifiedBy>
  <cp:revision>2</cp:revision>
  <cp:lastPrinted>2021-08-12T07:44:00Z</cp:lastPrinted>
  <dcterms:created xsi:type="dcterms:W3CDTF">2021-09-02T13:07:00Z</dcterms:created>
  <dcterms:modified xsi:type="dcterms:W3CDTF">2021-09-02T13:07:00Z</dcterms:modified>
</cp:coreProperties>
</file>